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0A283">
      <w:pPr>
        <w:spacing w:line="470" w:lineRule="auto"/>
        <w:rPr>
          <w:rFonts w:ascii="Arial"/>
          <w:sz w:val="21"/>
        </w:rPr>
      </w:pPr>
    </w:p>
    <w:p w14:paraId="5A7F9A67">
      <w:pPr>
        <w:pStyle w:val="2"/>
        <w:spacing w:before="101" w:line="219" w:lineRule="auto"/>
        <w:ind w:left="31"/>
      </w:pPr>
      <w:r>
        <w:rPr>
          <w:spacing w:val="-6"/>
        </w:rPr>
        <w:t>附件</w:t>
      </w:r>
      <w:r>
        <w:rPr>
          <w:spacing w:val="-41"/>
        </w:rPr>
        <w:t xml:space="preserve"> </w:t>
      </w:r>
      <w:r>
        <w:rPr>
          <w:spacing w:val="-6"/>
        </w:rPr>
        <w:t>1</w:t>
      </w:r>
    </w:p>
    <w:p w14:paraId="12A95195">
      <w:pPr>
        <w:spacing w:line="281" w:lineRule="auto"/>
        <w:rPr>
          <w:rFonts w:ascii="Arial"/>
          <w:sz w:val="21"/>
        </w:rPr>
      </w:pPr>
    </w:p>
    <w:p w14:paraId="67C7404A">
      <w:pPr>
        <w:spacing w:line="281" w:lineRule="auto"/>
        <w:rPr>
          <w:rFonts w:ascii="Arial"/>
          <w:sz w:val="21"/>
        </w:rPr>
      </w:pPr>
    </w:p>
    <w:p w14:paraId="3DB7EA0A">
      <w:pPr>
        <w:spacing w:before="133" w:line="241" w:lineRule="auto"/>
        <w:ind w:left="2238" w:leftChars="374" w:hanging="1453" w:hangingChars="400"/>
        <w:outlineLvl w:val="0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b/>
          <w:bCs/>
          <w:spacing w:val="6"/>
          <w:sz w:val="35"/>
          <w:szCs w:val="35"/>
        </w:rPr>
        <w:t>广州美术学院附中</w:t>
      </w:r>
      <w:r>
        <w:rPr>
          <w:rFonts w:ascii="方正小标宋简体" w:hAnsi="方正小标宋简体" w:eastAsia="方正小标宋简体" w:cs="方正小标宋简体"/>
          <w:spacing w:val="6"/>
          <w:sz w:val="35"/>
          <w:szCs w:val="35"/>
        </w:rPr>
        <w:t xml:space="preserve"> </w:t>
      </w:r>
      <w:r>
        <w:rPr>
          <w:rFonts w:ascii="方正小标宋简体" w:hAnsi="方正小标宋简体" w:eastAsia="方正小标宋简体" w:cs="方正小标宋简体"/>
          <w:b/>
          <w:bCs/>
          <w:spacing w:val="6"/>
          <w:sz w:val="35"/>
          <w:szCs w:val="35"/>
        </w:rPr>
        <w:t>2026</w:t>
      </w:r>
      <w:r>
        <w:rPr>
          <w:rFonts w:ascii="方正小标宋简体" w:hAnsi="方正小标宋简体" w:eastAsia="方正小标宋简体" w:cs="方正小标宋简体"/>
          <w:spacing w:val="6"/>
          <w:sz w:val="35"/>
          <w:szCs w:val="35"/>
        </w:rPr>
        <w:t xml:space="preserve"> </w:t>
      </w:r>
      <w:r>
        <w:rPr>
          <w:rFonts w:ascii="方正小标宋简体" w:hAnsi="方正小标宋简体" w:eastAsia="方正小标宋简体" w:cs="方正小标宋简体"/>
          <w:b/>
          <w:bCs/>
          <w:spacing w:val="6"/>
          <w:sz w:val="35"/>
          <w:szCs w:val="35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35"/>
          <w:szCs w:val="35"/>
          <w:lang w:val="en-US" w:eastAsia="zh-CN"/>
        </w:rPr>
        <w:t>6月</w:t>
      </w:r>
      <w:r>
        <w:rPr>
          <w:rFonts w:ascii="方正小标宋简体" w:hAnsi="方正小标宋简体" w:eastAsia="方正小标宋简体" w:cs="方正小标宋简体"/>
          <w:b/>
          <w:bCs/>
          <w:spacing w:val="6"/>
          <w:sz w:val="35"/>
          <w:szCs w:val="35"/>
        </w:rPr>
        <w:t>公开招聘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35"/>
          <w:szCs w:val="35"/>
          <w:lang w:val="en-US" w:eastAsia="zh-CN"/>
        </w:rPr>
        <w:t>非事业编制</w:t>
      </w:r>
      <w:r>
        <w:rPr>
          <w:rFonts w:ascii="方正小标宋简体" w:hAnsi="方正小标宋简体" w:eastAsia="方正小标宋简体" w:cs="方正小标宋简体"/>
          <w:b/>
          <w:bCs/>
          <w:spacing w:val="6"/>
          <w:sz w:val="35"/>
          <w:szCs w:val="35"/>
        </w:rPr>
        <w:t>工作人员笔试考场规则</w:t>
      </w:r>
    </w:p>
    <w:p w14:paraId="3E28E411">
      <w:pPr>
        <w:spacing w:line="322" w:lineRule="auto"/>
        <w:rPr>
          <w:rFonts w:ascii="Arial"/>
          <w:sz w:val="21"/>
        </w:rPr>
      </w:pPr>
    </w:p>
    <w:p w14:paraId="10C5B0B6">
      <w:pPr>
        <w:pStyle w:val="2"/>
        <w:spacing w:before="101" w:line="280" w:lineRule="auto"/>
        <w:ind w:right="2" w:firstLine="668"/>
      </w:pPr>
      <w:r>
        <w:rPr>
          <w:spacing w:val="20"/>
        </w:rPr>
        <w:t>1.考生须凭本人笔试准考证、有效二代居民身份证原件</w:t>
      </w:r>
      <w:r>
        <w:rPr>
          <w:spacing w:val="9"/>
        </w:rPr>
        <w:t>（或临时身份证原件）按时参加考试，上述材料不齐的</w:t>
      </w:r>
      <w:r>
        <w:rPr>
          <w:spacing w:val="8"/>
        </w:rPr>
        <w:t>考生不得进入考场考试。</w:t>
      </w:r>
    </w:p>
    <w:p w14:paraId="531D0550">
      <w:pPr>
        <w:pStyle w:val="2"/>
        <w:spacing w:before="153" w:line="279" w:lineRule="auto"/>
        <w:ind w:left="14" w:firstLine="646"/>
      </w:pPr>
      <w:r>
        <w:rPr>
          <w:spacing w:val="11"/>
        </w:rPr>
        <w:t>2.考生应在考试前</w:t>
      </w:r>
      <w:r>
        <w:rPr>
          <w:spacing w:val="-28"/>
        </w:rPr>
        <w:t xml:space="preserve"> </w:t>
      </w:r>
      <w:r>
        <w:rPr>
          <w:spacing w:val="11"/>
        </w:rPr>
        <w:t>30</w:t>
      </w:r>
      <w:r>
        <w:rPr>
          <w:spacing w:val="-55"/>
        </w:rPr>
        <w:t xml:space="preserve"> </w:t>
      </w:r>
      <w:r>
        <w:rPr>
          <w:spacing w:val="11"/>
        </w:rPr>
        <w:t>分钟进入试室，对号入座，将</w:t>
      </w:r>
      <w:r>
        <w:rPr>
          <w:spacing w:val="10"/>
        </w:rPr>
        <w:t>笔试</w:t>
      </w:r>
      <w:r>
        <w:rPr>
          <w:spacing w:val="8"/>
        </w:rPr>
        <w:t>准考证和有效二代居民身份证原件（或临时身份证原件）按时</w:t>
      </w:r>
      <w:r>
        <w:rPr>
          <w:spacing w:val="4"/>
        </w:rPr>
        <w:t>参加考试放在桌面右上角，</w:t>
      </w:r>
      <w:r>
        <w:rPr>
          <w:spacing w:val="-84"/>
        </w:rPr>
        <w:t xml:space="preserve"> </w:t>
      </w:r>
      <w:r>
        <w:rPr>
          <w:spacing w:val="4"/>
        </w:rPr>
        <w:t>以便查对。</w:t>
      </w:r>
    </w:p>
    <w:p w14:paraId="70B0A588">
      <w:pPr>
        <w:pStyle w:val="2"/>
        <w:spacing w:before="146" w:line="298" w:lineRule="auto"/>
        <w:ind w:left="7" w:firstLine="665"/>
      </w:pPr>
      <w:r>
        <w:rPr>
          <w:spacing w:val="3"/>
        </w:rPr>
        <w:t>3.考生自备橡皮、2B</w:t>
      </w:r>
      <w:r>
        <w:rPr>
          <w:spacing w:val="-50"/>
        </w:rPr>
        <w:t xml:space="preserve"> </w:t>
      </w:r>
      <w:r>
        <w:rPr>
          <w:spacing w:val="3"/>
        </w:rPr>
        <w:t>铅笔、黑色字迹的钢笔、签字笔或圆</w:t>
      </w:r>
      <w:r>
        <w:rPr>
          <w:spacing w:val="8"/>
        </w:rPr>
        <w:t>珠笔；考生不得将任何书籍、报刊、纸张、笔记本、计算器、</w:t>
      </w:r>
      <w:r>
        <w:rPr>
          <w:spacing w:val="11"/>
        </w:rPr>
        <w:t>对讲机、移动电话、电子手表、</w:t>
      </w:r>
      <w:r>
        <w:t>PAD</w:t>
      </w:r>
      <w:r>
        <w:rPr>
          <w:spacing w:val="-41"/>
        </w:rPr>
        <w:t xml:space="preserve"> </w:t>
      </w:r>
      <w:r>
        <w:rPr>
          <w:spacing w:val="11"/>
        </w:rPr>
        <w:t>等带至试室座位，否则，</w:t>
      </w:r>
      <w:r>
        <w:rPr>
          <w:spacing w:val="8"/>
        </w:rPr>
        <w:t>按违纪处理，上述物品须按要求放置到试室指定位置（通讯工具必须关机、关闹钟）。开考期间只准携带必需的文具，如</w:t>
      </w:r>
      <w:bookmarkStart w:id="0" w:name="_GoBack"/>
      <w:bookmarkEnd w:id="0"/>
      <w:r>
        <w:rPr>
          <w:spacing w:val="8"/>
        </w:rPr>
        <w:t>黑</w:t>
      </w:r>
      <w:r>
        <w:rPr>
          <w:spacing w:val="5"/>
        </w:rPr>
        <w:t>色字迹签字笔、2B</w:t>
      </w:r>
      <w:r>
        <w:rPr>
          <w:spacing w:val="-63"/>
        </w:rPr>
        <w:t xml:space="preserve"> </w:t>
      </w:r>
      <w:r>
        <w:rPr>
          <w:spacing w:val="5"/>
        </w:rPr>
        <w:t>铅笔、橡皮等，不得穿着制服，开考后不得互借文具。</w:t>
      </w:r>
    </w:p>
    <w:p w14:paraId="1FC55ABF">
      <w:pPr>
        <w:pStyle w:val="2"/>
        <w:spacing w:before="142" w:line="287" w:lineRule="auto"/>
        <w:ind w:left="14" w:right="2" w:firstLine="645"/>
      </w:pPr>
      <w:r>
        <w:rPr>
          <w:spacing w:val="20"/>
        </w:rPr>
        <w:t>4.请在答题前用黑色字迹签字笔在答题卡上指定位置如</w:t>
      </w:r>
      <w:r>
        <w:rPr>
          <w:spacing w:val="12"/>
        </w:rPr>
        <w:t>实填写姓名、准考证号，并使用</w:t>
      </w:r>
      <w:r>
        <w:rPr>
          <w:spacing w:val="-36"/>
        </w:rPr>
        <w:t xml:space="preserve"> </w:t>
      </w:r>
      <w:r>
        <w:rPr>
          <w:spacing w:val="12"/>
        </w:rPr>
        <w:t>2B</w:t>
      </w:r>
      <w:r>
        <w:rPr>
          <w:spacing w:val="-63"/>
        </w:rPr>
        <w:t xml:space="preserve"> </w:t>
      </w:r>
      <w:r>
        <w:rPr>
          <w:spacing w:val="12"/>
        </w:rPr>
        <w:t>铅笔在答题卡上准确填涂</w:t>
      </w:r>
      <w:r>
        <w:rPr>
          <w:spacing w:val="8"/>
        </w:rPr>
        <w:t>准考证号。姓名、准考证号不按规定填写（填涂）或填写（填涂）错误的，答题卡一律无效，考试成绩作废。</w:t>
      </w:r>
    </w:p>
    <w:p w14:paraId="6D6936F0">
      <w:pPr>
        <w:pStyle w:val="2"/>
        <w:spacing w:before="155" w:line="280" w:lineRule="auto"/>
        <w:ind w:left="5" w:right="2" w:firstLine="659"/>
      </w:pPr>
      <w:r>
        <w:rPr>
          <w:spacing w:val="7"/>
        </w:rPr>
        <w:t>5.不得要求监考人员解释试题，如遇试卷分发错误、页码</w:t>
      </w:r>
      <w:r>
        <w:rPr>
          <w:spacing w:val="8"/>
        </w:rPr>
        <w:t>序号不对、字迹模糊和答题纸有折皱、污点等问题，可举手询</w:t>
      </w:r>
      <w:r>
        <w:rPr>
          <w:spacing w:val="-1"/>
        </w:rPr>
        <w:t>问。</w:t>
      </w:r>
    </w:p>
    <w:p w14:paraId="34B2E0DB">
      <w:pPr>
        <w:spacing w:line="280" w:lineRule="auto"/>
        <w:sectPr>
          <w:pgSz w:w="11906" w:h="16839"/>
          <w:pgMar w:top="1431" w:right="1643" w:bottom="0" w:left="1648" w:header="0" w:footer="0" w:gutter="0"/>
          <w:cols w:space="720" w:num="1"/>
        </w:sectPr>
      </w:pPr>
    </w:p>
    <w:p w14:paraId="1990FEF5">
      <w:pPr>
        <w:spacing w:line="422" w:lineRule="auto"/>
        <w:rPr>
          <w:rFonts w:ascii="Arial"/>
          <w:sz w:val="21"/>
        </w:rPr>
      </w:pPr>
    </w:p>
    <w:p w14:paraId="7B4049C6">
      <w:pPr>
        <w:pStyle w:val="2"/>
        <w:spacing w:before="101" w:line="292" w:lineRule="auto"/>
        <w:ind w:right="95" w:firstLine="659"/>
      </w:pPr>
      <w:r>
        <w:rPr>
          <w:spacing w:val="11"/>
        </w:rPr>
        <w:t>6.开始考试</w:t>
      </w:r>
      <w:r>
        <w:rPr>
          <w:spacing w:val="-28"/>
        </w:rPr>
        <w:t xml:space="preserve"> </w:t>
      </w:r>
      <w:r>
        <w:rPr>
          <w:spacing w:val="11"/>
        </w:rPr>
        <w:t>30</w:t>
      </w:r>
      <w:r>
        <w:rPr>
          <w:spacing w:val="-55"/>
        </w:rPr>
        <w:t xml:space="preserve"> </w:t>
      </w:r>
      <w:r>
        <w:rPr>
          <w:spacing w:val="11"/>
        </w:rPr>
        <w:t>分钟后，迟到的考生不得</w:t>
      </w:r>
      <w:r>
        <w:rPr>
          <w:spacing w:val="10"/>
        </w:rPr>
        <w:t>进入试室。开始</w:t>
      </w:r>
      <w:r>
        <w:rPr>
          <w:spacing w:val="12"/>
        </w:rPr>
        <w:t>考试</w:t>
      </w:r>
      <w:r>
        <w:rPr>
          <w:spacing w:val="-29"/>
        </w:rPr>
        <w:t xml:space="preserve"> </w:t>
      </w:r>
      <w:r>
        <w:rPr>
          <w:spacing w:val="12"/>
        </w:rPr>
        <w:t>60</w:t>
      </w:r>
      <w:r>
        <w:rPr>
          <w:spacing w:val="-57"/>
        </w:rPr>
        <w:t xml:space="preserve"> </w:t>
      </w:r>
      <w:r>
        <w:rPr>
          <w:spacing w:val="12"/>
        </w:rPr>
        <w:t>分钟后，考生方可交卷，待监考人员查验清点试卷、</w:t>
      </w:r>
      <w:r>
        <w:rPr>
          <w:spacing w:val="9"/>
        </w:rPr>
        <w:t>答卷后方可离开考场，离开后不得再进入考场。考</w:t>
      </w:r>
      <w:r>
        <w:rPr>
          <w:spacing w:val="8"/>
        </w:rPr>
        <w:t>试过程中原</w:t>
      </w:r>
      <w:r>
        <w:rPr>
          <w:spacing w:val="9"/>
        </w:rPr>
        <w:t>则不允许上洗手间，必须要上洗手间的须由巡考人</w:t>
      </w:r>
      <w:r>
        <w:rPr>
          <w:spacing w:val="8"/>
        </w:rPr>
        <w:t>员带至洗手</w:t>
      </w:r>
      <w:r>
        <w:t>间。</w:t>
      </w:r>
    </w:p>
    <w:p w14:paraId="157E60F5">
      <w:pPr>
        <w:pStyle w:val="2"/>
        <w:spacing w:before="145" w:line="292" w:lineRule="auto"/>
        <w:ind w:left="12" w:right="95" w:firstLine="647"/>
      </w:pPr>
      <w:r>
        <w:rPr>
          <w:spacing w:val="7"/>
        </w:rPr>
        <w:t>7.严禁在考试开始信号发出前答题，考试终止铃声响，必</w:t>
      </w:r>
      <w:r>
        <w:rPr>
          <w:spacing w:val="8"/>
        </w:rPr>
        <w:t>须立即停止答卷，将试卷翻放在课桌上，继续答题的，按违纪处理，待监考员收取试卷后，考生才能按指定出口依次离开试室。提前交卷的考生，交卷后必须立刻离开试室，不能在考场附近逗留、谈论。考生不得将试卷和草稿纸带走。</w:t>
      </w:r>
    </w:p>
    <w:p w14:paraId="7EFF95D6">
      <w:pPr>
        <w:pStyle w:val="2"/>
        <w:spacing w:before="154" w:line="279" w:lineRule="auto"/>
        <w:ind w:left="10" w:firstLine="649"/>
      </w:pPr>
      <w:r>
        <w:rPr>
          <w:spacing w:val="-1"/>
        </w:rPr>
        <w:t>8.考生必须严格遵守考场纪律，保持肃静，不准交头接耳、</w:t>
      </w:r>
      <w:r>
        <w:rPr>
          <w:spacing w:val="10"/>
        </w:rPr>
        <w:t>左顾右盼；严禁偷看他人答案或有意让他人抄袭，严禁换卷、</w:t>
      </w:r>
      <w:r>
        <w:rPr>
          <w:spacing w:val="7"/>
        </w:rPr>
        <w:t>冒名顶替及其它作弊行为。</w:t>
      </w:r>
    </w:p>
    <w:p w14:paraId="66B076C6">
      <w:pPr>
        <w:pStyle w:val="2"/>
        <w:spacing w:before="151" w:line="266" w:lineRule="auto"/>
        <w:ind w:left="8" w:right="95" w:firstLine="650"/>
      </w:pPr>
      <w:r>
        <w:rPr>
          <w:spacing w:val="5"/>
        </w:rPr>
        <w:t>9.</w:t>
      </w:r>
      <w:r>
        <w:rPr>
          <w:spacing w:val="-87"/>
        </w:rPr>
        <w:t xml:space="preserve"> </w:t>
      </w:r>
      <w:r>
        <w:rPr>
          <w:spacing w:val="5"/>
        </w:rPr>
        <w:t>自觉遵守考场卫生规定，不吸烟、不随地吐痰、不吃零</w:t>
      </w:r>
      <w:r>
        <w:rPr>
          <w:spacing w:val="-5"/>
        </w:rPr>
        <w:t>食。</w:t>
      </w:r>
    </w:p>
    <w:p w14:paraId="07A93E7C">
      <w:pPr>
        <w:pStyle w:val="2"/>
        <w:spacing w:before="145" w:line="265" w:lineRule="auto"/>
        <w:ind w:left="2" w:right="97" w:firstLine="662"/>
      </w:pPr>
      <w:r>
        <w:rPr>
          <w:spacing w:val="13"/>
        </w:rPr>
        <w:t>10.考试期间，考生不允许在准考证正、背面记录笔试试</w:t>
      </w:r>
      <w:r>
        <w:rPr>
          <w:spacing w:val="9"/>
        </w:rPr>
        <w:t>卷题目或与试题相关的内容，如发现按违纪处理。</w:t>
      </w:r>
    </w:p>
    <w:p w14:paraId="1A170E1C">
      <w:pPr>
        <w:pStyle w:val="2"/>
        <w:spacing w:before="149" w:line="281" w:lineRule="auto"/>
        <w:ind w:left="5" w:right="97" w:firstLine="659"/>
      </w:pPr>
      <w:r>
        <w:rPr>
          <w:spacing w:val="11"/>
        </w:rPr>
        <w:t>11.</w:t>
      </w:r>
      <w:r>
        <w:rPr>
          <w:spacing w:val="-93"/>
        </w:rPr>
        <w:t xml:space="preserve"> </w:t>
      </w:r>
      <w:r>
        <w:rPr>
          <w:spacing w:val="11"/>
        </w:rPr>
        <w:t>由于参加考试人数较多，考场附近无法提供机动</w:t>
      </w:r>
      <w:r>
        <w:rPr>
          <w:spacing w:val="10"/>
        </w:rPr>
        <w:t>车停</w:t>
      </w:r>
      <w:r>
        <w:rPr>
          <w:spacing w:val="8"/>
        </w:rPr>
        <w:t>放场地，考生的机动车一律不得进入考场，请选择乘坐公共交</w:t>
      </w:r>
      <w:r>
        <w:rPr>
          <w:spacing w:val="4"/>
        </w:rPr>
        <w:t>通工具。</w:t>
      </w:r>
    </w:p>
    <w:sectPr>
      <w:pgSz w:w="11906" w:h="16839"/>
      <w:pgMar w:top="1431" w:right="1548" w:bottom="0" w:left="165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4220C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897</Words>
  <Characters>921</Characters>
  <TotalTime>0</TotalTime>
  <ScaleCrop>false</ScaleCrop>
  <LinksUpToDate>false</LinksUpToDate>
  <CharactersWithSpaces>938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2026-01-19T17:20:00Z</dcterms:created>
  <dc:creator>DELL</dc:creator>
  <cp:lastModifiedBy>李振廷</cp:lastModifiedBy>
  <dcterms:modified xsi:type="dcterms:W3CDTF">2026-07-06T09:27:15Z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2026-07-06T17:26:01Z</vt:filetime>
  </property>
  <property fmtid="{D5CDD505-2E9C-101B-9397-08002B2CF9AE}" pid="4" name="KSOTemplateDocerSaveRecord">
    <vt:lpwstr>eyJoZGlkIjoiMDZiNjMzZDIyYjViNTRmNGRjOTk4NDA2MWMzYjA5MWEiLCJ1c2VySWQiOiI2OTExMTE5NTQifQ==</vt:lpwstr>
  </property>
  <property fmtid="{D5CDD505-2E9C-101B-9397-08002B2CF9AE}" pid="5" name="KSOProductBuildVer">
    <vt:lpwstr>2052-12.1.0.23542</vt:lpwstr>
  </property>
  <property fmtid="{D5CDD505-2E9C-101B-9397-08002B2CF9AE}" pid="6" name="ICV">
    <vt:lpwstr>EB6DC84939F842A4BFCE1521AE370A5A_12</vt:lpwstr>
  </property>
</Properties>
</file>